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55" w:rsidRDefault="00212E55" w:rsidP="00BF7B83">
      <w:pPr>
        <w:ind w:firstLineChars="0" w:firstLine="0"/>
        <w:rPr>
          <w:kern w:val="2"/>
          <w:szCs w:val="24"/>
        </w:rPr>
      </w:pPr>
    </w:p>
    <w:p w:rsidR="00EA3B18" w:rsidRPr="00212E55" w:rsidRDefault="00BF7B83" w:rsidP="00212E55">
      <w:pPr>
        <w:spacing w:beforeLines="100" w:before="312" w:afterLines="50" w:after="156"/>
        <w:ind w:firstLineChars="0" w:firstLine="0"/>
        <w:jc w:val="center"/>
        <w:rPr>
          <w:rFonts w:ascii="华文琥珀" w:eastAsia="华文琥珀"/>
          <w:color w:val="002060"/>
          <w:sz w:val="32"/>
          <w:szCs w:val="32"/>
        </w:rPr>
      </w:pPr>
      <w:r w:rsidRPr="00212E55">
        <w:rPr>
          <w:rFonts w:ascii="华文琥珀" w:eastAsia="华文琥珀" w:hint="eastAsia"/>
          <w:color w:val="002060"/>
          <w:kern w:val="2"/>
          <w:sz w:val="32"/>
          <w:szCs w:val="32"/>
        </w:rPr>
        <w:t>某培训中心员工月收入统计</w:t>
      </w:r>
    </w:p>
    <w:tbl>
      <w:tblPr>
        <w:tblStyle w:val="a6"/>
        <w:tblW w:w="0" w:type="auto"/>
        <w:jc w:val="center"/>
        <w:tblInd w:w="-258" w:type="dxa"/>
        <w:tblLook w:val="0000" w:firstRow="0" w:lastRow="0" w:firstColumn="0" w:lastColumn="0" w:noHBand="0" w:noVBand="0"/>
      </w:tblPr>
      <w:tblGrid>
        <w:gridCol w:w="480"/>
        <w:gridCol w:w="636"/>
        <w:gridCol w:w="1056"/>
        <w:gridCol w:w="1056"/>
        <w:gridCol w:w="1056"/>
        <w:gridCol w:w="846"/>
        <w:gridCol w:w="1056"/>
        <w:gridCol w:w="899"/>
      </w:tblGrid>
      <w:tr w:rsidR="00605407" w:rsidTr="00605407">
        <w:trPr>
          <w:trHeight w:val="345"/>
          <w:jc w:val="center"/>
        </w:trPr>
        <w:tc>
          <w:tcPr>
            <w:tcW w:w="480" w:type="dxa"/>
            <w:vMerge w:val="restart"/>
          </w:tcPr>
          <w:p w:rsidR="00605407" w:rsidRDefault="00605407" w:rsidP="00FC765F">
            <w:pPr>
              <w:ind w:firstLineChars="0" w:firstLine="0"/>
            </w:pPr>
          </w:p>
        </w:tc>
        <w:tc>
          <w:tcPr>
            <w:tcW w:w="0" w:type="auto"/>
            <w:vMerge w:val="restart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vMerge w:val="restart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0" w:type="auto"/>
            <w:vMerge w:val="restart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基本工资</w:t>
            </w:r>
          </w:p>
        </w:tc>
        <w:tc>
          <w:tcPr>
            <w:tcW w:w="0" w:type="auto"/>
            <w:vMerge w:val="restart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生活补贴</w:t>
            </w:r>
          </w:p>
        </w:tc>
        <w:tc>
          <w:tcPr>
            <w:tcW w:w="0" w:type="auto"/>
            <w:vMerge w:val="restart"/>
          </w:tcPr>
          <w:p w:rsidR="00605407" w:rsidRDefault="00605407" w:rsidP="00BC3EE1">
            <w:pPr>
              <w:ind w:firstLineChars="0" w:firstLine="0"/>
            </w:pPr>
            <w:r>
              <w:rPr>
                <w:rFonts w:hint="eastAsia"/>
              </w:rPr>
              <w:t>书报费</w:t>
            </w:r>
          </w:p>
        </w:tc>
        <w:tc>
          <w:tcPr>
            <w:tcW w:w="0" w:type="auto"/>
            <w:vMerge w:val="restart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浮动工资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合计</w:t>
            </w:r>
          </w:p>
        </w:tc>
      </w:tr>
      <w:tr w:rsidR="00605407" w:rsidTr="00605407">
        <w:trPr>
          <w:trHeight w:val="264"/>
          <w:jc w:val="center"/>
        </w:trPr>
        <w:tc>
          <w:tcPr>
            <w:tcW w:w="480" w:type="dxa"/>
            <w:vMerge/>
          </w:tcPr>
          <w:p w:rsidR="00605407" w:rsidRDefault="00605407" w:rsidP="00FC765F">
            <w:pPr>
              <w:ind w:firstLineChars="0" w:firstLine="0"/>
            </w:pPr>
          </w:p>
        </w:tc>
        <w:tc>
          <w:tcPr>
            <w:tcW w:w="0" w:type="auto"/>
            <w:vMerge/>
          </w:tcPr>
          <w:p w:rsidR="00605407" w:rsidRDefault="00605407" w:rsidP="00FC765F">
            <w:pPr>
              <w:ind w:firstLineChars="0" w:firstLine="0"/>
            </w:pPr>
          </w:p>
        </w:tc>
        <w:tc>
          <w:tcPr>
            <w:tcW w:w="0" w:type="auto"/>
            <w:vMerge/>
          </w:tcPr>
          <w:p w:rsidR="00605407" w:rsidRDefault="00605407" w:rsidP="00FC765F">
            <w:pPr>
              <w:ind w:firstLineChars="0" w:firstLine="0"/>
            </w:pPr>
          </w:p>
        </w:tc>
        <w:tc>
          <w:tcPr>
            <w:tcW w:w="0" w:type="auto"/>
            <w:vMerge/>
          </w:tcPr>
          <w:p w:rsidR="00605407" w:rsidRDefault="00605407" w:rsidP="00FC765F">
            <w:pPr>
              <w:ind w:firstLineChars="0" w:firstLine="0"/>
            </w:pPr>
          </w:p>
        </w:tc>
        <w:tc>
          <w:tcPr>
            <w:tcW w:w="0" w:type="auto"/>
            <w:vMerge/>
          </w:tcPr>
          <w:p w:rsidR="00605407" w:rsidRDefault="00605407" w:rsidP="00FC765F">
            <w:pPr>
              <w:ind w:firstLineChars="0" w:firstLine="0"/>
            </w:pPr>
          </w:p>
        </w:tc>
        <w:tc>
          <w:tcPr>
            <w:tcW w:w="0" w:type="auto"/>
            <w:vMerge/>
          </w:tcPr>
          <w:p w:rsidR="00605407" w:rsidRDefault="00605407" w:rsidP="00BC3EE1">
            <w:pPr>
              <w:ind w:firstLineChars="0" w:firstLine="0"/>
            </w:pPr>
          </w:p>
        </w:tc>
        <w:tc>
          <w:tcPr>
            <w:tcW w:w="0" w:type="auto"/>
            <w:vMerge/>
          </w:tcPr>
          <w:p w:rsidR="00605407" w:rsidRDefault="00605407" w:rsidP="00FC765F">
            <w:pPr>
              <w:ind w:firstLineChars="0" w:firstLine="0"/>
            </w:pPr>
          </w:p>
        </w:tc>
        <w:tc>
          <w:tcPr>
            <w:tcW w:w="0" w:type="auto"/>
          </w:tcPr>
          <w:p w:rsidR="00605407" w:rsidRDefault="00605407" w:rsidP="00FC765F"/>
        </w:tc>
      </w:tr>
      <w:tr w:rsidR="00605407" w:rsidTr="00605407">
        <w:trPr>
          <w:trHeight w:val="624"/>
          <w:jc w:val="center"/>
        </w:trPr>
        <w:tc>
          <w:tcPr>
            <w:tcW w:w="480" w:type="dxa"/>
            <w:vMerge/>
          </w:tcPr>
          <w:p w:rsidR="00605407" w:rsidRDefault="00605407" w:rsidP="00FC765F">
            <w:pPr>
              <w:ind w:firstLineChars="0" w:firstLine="0"/>
              <w:jc w:val="center"/>
            </w:pP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杨明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劳资科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110.00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35.2</w:t>
            </w:r>
            <w:bookmarkStart w:id="0" w:name="_GoBack"/>
            <w:bookmarkEnd w:id="0"/>
            <w:r>
              <w:t>0</w:t>
            </w:r>
          </w:p>
        </w:tc>
        <w:tc>
          <w:tcPr>
            <w:tcW w:w="0" w:type="auto"/>
          </w:tcPr>
          <w:p w:rsidR="00605407" w:rsidRDefault="00605407" w:rsidP="00BC3EE1">
            <w:pPr>
              <w:ind w:firstLineChars="0" w:firstLine="0"/>
              <w:jc w:val="center"/>
            </w:pPr>
            <w:r>
              <w:rPr>
                <w:rFonts w:hint="eastAsia"/>
              </w:rPr>
              <w:t>33.5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>
              <w:t>21.12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2599.82</w:t>
            </w:r>
            <w:r>
              <w:fldChar w:fldCharType="end"/>
            </w:r>
          </w:p>
        </w:tc>
      </w:tr>
      <w:tr w:rsidR="00605407" w:rsidTr="00605407">
        <w:trPr>
          <w:trHeight w:val="624"/>
          <w:jc w:val="center"/>
        </w:trPr>
        <w:tc>
          <w:tcPr>
            <w:tcW w:w="480" w:type="dxa"/>
            <w:vMerge/>
          </w:tcPr>
          <w:p w:rsidR="00605407" w:rsidRDefault="00605407" w:rsidP="00FC765F">
            <w:pPr>
              <w:ind w:firstLineChars="0" w:firstLine="0"/>
              <w:jc w:val="center"/>
            </w:pP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江华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企管办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110.00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7</w:t>
            </w:r>
            <w:r>
              <w:t>.20</w:t>
            </w:r>
          </w:p>
        </w:tc>
        <w:tc>
          <w:tcPr>
            <w:tcW w:w="0" w:type="auto"/>
          </w:tcPr>
          <w:p w:rsidR="00605407" w:rsidRDefault="00605407" w:rsidP="00BC3EE1">
            <w:pPr>
              <w:ind w:firstLineChars="0" w:firstLine="0"/>
              <w:jc w:val="center"/>
            </w:pPr>
            <w:r>
              <w:rPr>
                <w:rFonts w:hint="eastAsia"/>
              </w:rPr>
              <w:t>23.5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21.12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2491.82</w:t>
            </w:r>
            <w:r>
              <w:fldChar w:fldCharType="end"/>
            </w:r>
          </w:p>
        </w:tc>
      </w:tr>
      <w:tr w:rsidR="00605407" w:rsidTr="00605407">
        <w:trPr>
          <w:trHeight w:val="624"/>
          <w:jc w:val="center"/>
        </w:trPr>
        <w:tc>
          <w:tcPr>
            <w:tcW w:w="480" w:type="dxa"/>
            <w:vMerge/>
          </w:tcPr>
          <w:p w:rsidR="00605407" w:rsidRDefault="00605407" w:rsidP="00FC765F">
            <w:pPr>
              <w:ind w:firstLineChars="0" w:firstLine="0"/>
              <w:jc w:val="center"/>
            </w:pP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刘珍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财务科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110.00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12</w:t>
            </w:r>
            <w:r>
              <w:t>5.20</w:t>
            </w:r>
          </w:p>
        </w:tc>
        <w:tc>
          <w:tcPr>
            <w:tcW w:w="0" w:type="auto"/>
          </w:tcPr>
          <w:p w:rsidR="00605407" w:rsidRDefault="00605407" w:rsidP="00BC3EE1">
            <w:pPr>
              <w:ind w:firstLineChars="0" w:firstLine="0"/>
              <w:jc w:val="center"/>
            </w:pPr>
            <w:r>
              <w:rPr>
                <w:rFonts w:hint="eastAsia"/>
              </w:rPr>
              <w:t>43.5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35.00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1513.7</w:t>
            </w:r>
            <w:r>
              <w:fldChar w:fldCharType="end"/>
            </w:r>
          </w:p>
        </w:tc>
      </w:tr>
      <w:tr w:rsidR="00605407" w:rsidTr="00605407">
        <w:trPr>
          <w:trHeight w:val="624"/>
          <w:jc w:val="center"/>
        </w:trPr>
        <w:tc>
          <w:tcPr>
            <w:tcW w:w="480" w:type="dxa"/>
            <w:vMerge/>
          </w:tcPr>
          <w:p w:rsidR="00605407" w:rsidRDefault="00605407" w:rsidP="00605407">
            <w:pPr>
              <w:ind w:firstLineChars="0" w:firstLine="0"/>
              <w:jc w:val="center"/>
            </w:pP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张晓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培训部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13</w:t>
            </w:r>
            <w:r>
              <w:rPr>
                <w:rFonts w:hint="eastAsia"/>
              </w:rPr>
              <w:t>8</w:t>
            </w:r>
            <w:r>
              <w:t>.00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53.12</w:t>
            </w:r>
          </w:p>
        </w:tc>
        <w:tc>
          <w:tcPr>
            <w:tcW w:w="0" w:type="auto"/>
          </w:tcPr>
          <w:p w:rsidR="00605407" w:rsidRDefault="00605407" w:rsidP="00BC3EE1">
            <w:pPr>
              <w:ind w:firstLineChars="0" w:firstLine="0"/>
              <w:jc w:val="center"/>
            </w:pPr>
            <w:r>
              <w:rPr>
                <w:rFonts w:hint="eastAsia"/>
              </w:rPr>
              <w:t>33.5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>
              <w:t>35.00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2659.62</w:t>
            </w:r>
            <w:r>
              <w:fldChar w:fldCharType="end"/>
            </w:r>
          </w:p>
        </w:tc>
      </w:tr>
      <w:tr w:rsidR="00605407" w:rsidTr="00605407">
        <w:trPr>
          <w:trHeight w:val="624"/>
          <w:jc w:val="center"/>
        </w:trPr>
        <w:tc>
          <w:tcPr>
            <w:tcW w:w="480" w:type="dxa"/>
            <w:vMerge/>
          </w:tcPr>
          <w:p w:rsidR="00605407" w:rsidRDefault="00605407" w:rsidP="00FC765F">
            <w:pPr>
              <w:ind w:firstLineChars="0" w:firstLine="0"/>
              <w:jc w:val="center"/>
            </w:pP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</w:pPr>
            <w:proofErr w:type="gramStart"/>
            <w:r>
              <w:rPr>
                <w:rFonts w:hint="eastAsia"/>
              </w:rPr>
              <w:t>孙雅</w:t>
            </w:r>
            <w:proofErr w:type="gramEnd"/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</w:pPr>
            <w:r>
              <w:rPr>
                <w:rFonts w:hint="eastAsia"/>
              </w:rPr>
              <w:t>计算中心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134.00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17</w:t>
            </w:r>
            <w:r>
              <w:t>3.12</w:t>
            </w:r>
          </w:p>
        </w:tc>
        <w:tc>
          <w:tcPr>
            <w:tcW w:w="0" w:type="auto"/>
          </w:tcPr>
          <w:p w:rsidR="00605407" w:rsidRDefault="00605407" w:rsidP="00BC3EE1">
            <w:pPr>
              <w:ind w:firstLineChars="0" w:firstLine="0"/>
              <w:jc w:val="center"/>
            </w:pPr>
            <w:r>
              <w:rPr>
                <w:rFonts w:hint="eastAsia"/>
              </w:rPr>
              <w:t>13.5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35.00</w:t>
            </w:r>
          </w:p>
        </w:tc>
        <w:tc>
          <w:tcPr>
            <w:tcW w:w="0" w:type="auto"/>
          </w:tcPr>
          <w:p w:rsidR="00605407" w:rsidRDefault="00605407" w:rsidP="00FC765F">
            <w:pPr>
              <w:ind w:firstLineChars="0" w:firstLine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1455.62</w:t>
            </w:r>
            <w:r>
              <w:fldChar w:fldCharType="end"/>
            </w:r>
          </w:p>
        </w:tc>
      </w:tr>
    </w:tbl>
    <w:p w:rsidR="00874EA4" w:rsidRDefault="00874EA4" w:rsidP="001017B3"/>
    <w:sectPr w:rsidR="00874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22" w:rsidRDefault="00A62122" w:rsidP="0058797F">
      <w:r>
        <w:separator/>
      </w:r>
    </w:p>
  </w:endnote>
  <w:endnote w:type="continuationSeparator" w:id="0">
    <w:p w:rsidR="00A62122" w:rsidRDefault="00A62122" w:rsidP="0058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7F" w:rsidRDefault="0058797F" w:rsidP="0058797F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7F" w:rsidRDefault="0058797F" w:rsidP="0058797F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7F" w:rsidRDefault="0058797F" w:rsidP="0058797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22" w:rsidRDefault="00A62122" w:rsidP="0058797F">
      <w:r>
        <w:separator/>
      </w:r>
    </w:p>
  </w:footnote>
  <w:footnote w:type="continuationSeparator" w:id="0">
    <w:p w:rsidR="00A62122" w:rsidRDefault="00A62122" w:rsidP="0058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7F" w:rsidRDefault="0058797F" w:rsidP="0058797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7F" w:rsidRPr="0011135C" w:rsidRDefault="0058797F" w:rsidP="00017EB4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7F" w:rsidRDefault="0058797F" w:rsidP="0058797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51"/>
    <w:rsid w:val="00017EB4"/>
    <w:rsid w:val="000D055C"/>
    <w:rsid w:val="001017B3"/>
    <w:rsid w:val="0011135C"/>
    <w:rsid w:val="00212E55"/>
    <w:rsid w:val="00312751"/>
    <w:rsid w:val="003E06EB"/>
    <w:rsid w:val="00435D18"/>
    <w:rsid w:val="0058797F"/>
    <w:rsid w:val="006036FC"/>
    <w:rsid w:val="00605407"/>
    <w:rsid w:val="00690022"/>
    <w:rsid w:val="00874EA4"/>
    <w:rsid w:val="00936F28"/>
    <w:rsid w:val="009B7965"/>
    <w:rsid w:val="00A23E25"/>
    <w:rsid w:val="00A62122"/>
    <w:rsid w:val="00A94E62"/>
    <w:rsid w:val="00B55A62"/>
    <w:rsid w:val="00BF7B83"/>
    <w:rsid w:val="00C03790"/>
    <w:rsid w:val="00C22337"/>
    <w:rsid w:val="00EA3B18"/>
    <w:rsid w:val="00FB2BE6"/>
    <w:rsid w:val="00FC5CE1"/>
    <w:rsid w:val="00F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420"/>
      <w:textAlignment w:val="baseline"/>
    </w:pPr>
    <w:rPr>
      <w:sz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3"/>
    <w:next w:val="a"/>
    <w:autoRedefine/>
    <w:pPr>
      <w:spacing w:before="360" w:after="360" w:line="240" w:lineRule="atLeast"/>
      <w:jc w:val="center"/>
    </w:pPr>
    <w:rPr>
      <w:rFonts w:ascii="Arial" w:eastAsia="楷体_GB2312" w:hAnsi="Arial"/>
      <w:color w:val="FF000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587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9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9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97F"/>
    <w:rPr>
      <w:sz w:val="18"/>
      <w:szCs w:val="18"/>
    </w:rPr>
  </w:style>
  <w:style w:type="table" w:styleId="a6">
    <w:name w:val="Table Grid"/>
    <w:basedOn w:val="a1"/>
    <w:uiPriority w:val="59"/>
    <w:rsid w:val="00874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420"/>
      <w:textAlignment w:val="baseline"/>
    </w:pPr>
    <w:rPr>
      <w:sz w:val="21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3"/>
    <w:next w:val="a"/>
    <w:autoRedefine/>
    <w:pPr>
      <w:spacing w:before="360" w:after="360" w:line="240" w:lineRule="atLeast"/>
      <w:jc w:val="center"/>
    </w:pPr>
    <w:rPr>
      <w:rFonts w:ascii="Arial" w:eastAsia="楷体_GB2312" w:hAnsi="Arial"/>
      <w:color w:val="FF000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587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9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9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97F"/>
    <w:rPr>
      <w:sz w:val="18"/>
      <w:szCs w:val="18"/>
    </w:rPr>
  </w:style>
  <w:style w:type="table" w:styleId="a6">
    <w:name w:val="Table Grid"/>
    <w:basedOn w:val="a1"/>
    <w:uiPriority w:val="59"/>
    <w:rsid w:val="00874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zhaoshulin</dc:creator>
  <cp:lastModifiedBy>user</cp:lastModifiedBy>
  <cp:revision>17</cp:revision>
  <dcterms:created xsi:type="dcterms:W3CDTF">2012-03-29T08:30:00Z</dcterms:created>
  <dcterms:modified xsi:type="dcterms:W3CDTF">2013-03-18T01:30:00Z</dcterms:modified>
</cp:coreProperties>
</file>